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50.0" w:type="dxa"/>
        <w:jc w:val="left"/>
        <w:tblInd w:w="-8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05"/>
        <w:gridCol w:w="5445"/>
        <w:tblGridChange w:id="0">
          <w:tblGrid>
            <w:gridCol w:w="5205"/>
            <w:gridCol w:w="544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HORA INICIO: 9.03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HORA FINALIZACIÓN: 10.37</w:t>
            </w:r>
          </w:p>
        </w:tc>
      </w:tr>
    </w:tbl>
    <w:p w:rsidR="00000000" w:rsidDel="00000000" w:rsidP="00000000" w:rsidRDefault="00000000" w:rsidRPr="00000000" w14:paraId="00000004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635.0" w:type="dxa"/>
        <w:jc w:val="left"/>
        <w:tblInd w:w="-8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15"/>
        <w:gridCol w:w="7620"/>
        <w:tblGridChange w:id="0">
          <w:tblGrid>
            <w:gridCol w:w="3015"/>
            <w:gridCol w:w="7620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SECTOR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PARTICIPANTES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GERENCIA GENERAL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Vaninna Trombert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ADMISIÓN/ENFERMERÍA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Silvio Sottini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SISTEMAS/COMERCIAL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Matías Ávila / Germán Baldovino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FIDEICOMISO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Ariadna Romero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RECURSOS HUMANOS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Adriana Ramis / Rosario Brunengo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FARMACIA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Ftica. Gabriela Fabbiani / Inés Marhguerit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FACTURACIÓN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Mary Machado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MANTENIMIENTO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Arq. / Lic. Alejandro Mendez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PEDIATRIA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Melina Recce</w:t>
            </w:r>
          </w:p>
        </w:tc>
      </w:tr>
    </w:tbl>
    <w:p w:rsidR="00000000" w:rsidDel="00000000" w:rsidP="00000000" w:rsidRDefault="00000000" w:rsidRPr="00000000" w14:paraId="00000019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575.0" w:type="dxa"/>
        <w:jc w:val="left"/>
        <w:tblInd w:w="-8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55"/>
        <w:gridCol w:w="9420"/>
        <w:tblGridChange w:id="0">
          <w:tblGrid>
            <w:gridCol w:w="1155"/>
            <w:gridCol w:w="94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OBJETIVO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Informar de tareas realizadas, avances y consultas</w:t>
            </w:r>
          </w:p>
        </w:tc>
      </w:tr>
    </w:tbl>
    <w:p w:rsidR="00000000" w:rsidDel="00000000" w:rsidP="00000000" w:rsidRDefault="00000000" w:rsidRPr="00000000" w14:paraId="0000001C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800.0" w:type="dxa"/>
        <w:jc w:val="left"/>
        <w:tblInd w:w="-936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65"/>
        <w:gridCol w:w="4815"/>
        <w:gridCol w:w="3285"/>
        <w:gridCol w:w="1095"/>
        <w:gridCol w:w="840"/>
        <w:tblGridChange w:id="0">
          <w:tblGrid>
            <w:gridCol w:w="765"/>
            <w:gridCol w:w="4815"/>
            <w:gridCol w:w="3285"/>
            <w:gridCol w:w="1095"/>
            <w:gridCol w:w="84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TEMAS A TRATAR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SECTOR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TEMA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RESOLUCIÓN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RES</w:t>
            </w: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P.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TIEMPO  EJEC.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GCIA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Informa que los débitos recibidos son del 12%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Se solicita colaboración para detectar posibles causas de los mismos e informar directamente a Gcia.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Todos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ASAP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FCIA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Designación como DT en circuito, se está apurando el trámite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STC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FCIA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Problemática de Morfina, poco stock y no se puede comprar. Tenemos prestado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STC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FCIA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Acuerdo con Mantenimiento por traslados de insumos y reparación depósito segundo piso. Además se pide presupuesto para agregado de estanterías y cubetas ordenadoras para farmacia.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STC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FCIA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Se está trabajando sobre los vencidos, se compraron bolsas amarillas y se cambió la vía de descarte, ahora salen como residuos peligrosos.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Realizar estadísticas de los pesos de los residuos patológicos entregados.</w:t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Incorporar como indicador a entregar a Gcia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ind w:left="0" w:firstLine="0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A Mendez/ </w:t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ind w:left="0" w:firstLine="0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A Romero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Mensualmente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FCIA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Se comenzó carga de tratamiento de Oseltamivir para su reposición por Droguería Central.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STC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FCIA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Se está trabajando con la Dirección Médica en la resolución de dispensa de medicación ambulatoria.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Se seguirá trabajando por el momento como hasta ahora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FCIA/FACT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Consulta por sector responsable de averiguar cobertura de medicamentos específicos.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La consulta la realizará el Dr. Vergara o Fideicomiso. En última instancia el Dr. Moreno</w:t>
            </w:r>
          </w:p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Confeccionar un listado de los medicamentos especiales y de las OS, las formas de manejarse en cada caso y notificar formalmente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Dr. Vergara</w:t>
            </w:r>
          </w:p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Fideicomiso</w:t>
            </w:r>
          </w:p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Dr. Moreno</w:t>
            </w:r>
          </w:p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G. Fabbiani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En cada ocasión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RRHH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Reunión con miembros de la Comisión Directiva de ATSA para comentarles e invitarlos a las futuras actividades del Sanatorio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STC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RRHH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Acuerdo por desvinculación de Betiana Sosa en 4 meses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STC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RRHH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Aplicación de sanciones al personal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STC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RRHH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Incorporación de personal para reemplazos de vacaciones en enfermería, rayos y en farmacia se postula vacante con requisitos puntuales. Ingresarán el lunes el auxiliar farmacéutico, auxiliar en farmacia.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STC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RRHH/ENF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Se está trabajando en clima laboral en quirófano, se tuvieron reuniones con maestranzas, instrumentadores, enfermeras, falta con supervisoras.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Realizar descripciones de puestos del sector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S.Sottini/</w:t>
            </w:r>
          </w:p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R. Brunengo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Septiembre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RRHH/ENF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Se realizaron recorridas nocturnas en 2 oportunidades con feedback positivo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STC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RRHH/ENF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Utip y Pediatría se consulta sobre gestión del personal, horarios y vacaciones, presencia, etc. No hay respuesta consistente desde el sector. Se tendrá una reunión con ambos sectores para tratar estos temas. Se aclaró el tema de las recorridas con la supervisora..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Comunicarle el tema a la Dr. Alassia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S.Sottini/</w:t>
            </w:r>
          </w:p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R. Brunengo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7 días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RRHH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Se está trabajando con farmacia y enfermería para quitar los tuppers de muestras y comida de las heladeras. Se necesita establecer lugar, tiempo y formas para generar aceptación de la indicación.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1)Informar a Laboratorio que deben retirar las muestras de los office.</w:t>
            </w:r>
          </w:p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2)Controlar heladera para evaluar la necesidad de compra de una por piso</w:t>
            </w:r>
          </w:p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3)Confeccionar un comunicado de uso de heladeras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ind w:left="0" w:firstLine="0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1)S.Sottini</w:t>
            </w:r>
          </w:p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ind w:left="0" w:firstLine="0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2)A.Romero</w:t>
            </w:r>
          </w:p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ind w:left="0" w:firstLine="0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3)G.Fabbiani/R.Brunengo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1) y 3) desde 02/09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2) 7 días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RRHH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Se realizó la capacitación a mucamas/os con feedback positivos y constructivos, se trabajaron y trabajarán puntos a partir de las conclusiones. (Residuos Patológicos)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STC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RRHH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Surge propuesta de descartar papeles sin ganchos en todos los sectores para ver la posibilidad de llevarlos a Celulosa para la destrucción de los mismos.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Confeccionar comunicado al personal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RRHH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02/09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RRHH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Se propone generar app propia de transcripción de audios a txt. Se habló con Diego Acosta quien propone realizarlos por un costo muy accesible. Beneficio es la practicidad y resguardo de info de pacientes.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Autorizado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RRHH / Diego Acosta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Septiembre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MTO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Realizado: Falta luz en depósito de calle San Luis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STC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MTO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En proceso: Motor de ascensor plateado en reparación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STC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MTO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En proceso: Pintura con epoxi de pallets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STC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MTO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En proceso: Colocación AA complementario en Cirugía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STC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MTO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En proceso: AA Depósito de Farmacia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STC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MTO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En proceso: Rampa móvil acceso a  depósito de calle San Luis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STC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ADM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Se está retomando reclamos con OS por demoras en las autorizaciones, ej: Sancor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Enviar un email al Gte. Regional de Sancor para agilizar las gestiones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A: Romero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28/08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ADM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Se implementa nuevo sistema de carga de internación de IAPOS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STC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ADM/FACT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Listado de antibióticos para auditar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STC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ENF/</w:t>
            </w:r>
          </w:p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FACT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Se sigue insistiendo con los médicos la carga de las indicaciones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Informar nombres de los médicos, tipo de indicaciones y medicamentos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S. Sottini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7 días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PED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En las habitaciones solo hay tachos de basura con bolsas rojas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Incorporar tachos de basura para residuos comunes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M. Recce/</w:t>
            </w:r>
          </w:p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ind w:left="0" w:firstLine="0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A.Romero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15 días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CCAL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Garay Solidario: se hicieron donaciones en comedores y barrios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STC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CCAL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Garay Ducto: se incorporó a Consultorios Sur de Santo Tomé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Admisión debe registrar quién y de dónde viene, en dónde se lastimó. Realizar reunión de Admisión con RRHH para fortalecer la importancia del registro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S.Sottini/</w:t>
            </w:r>
          </w:p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R. Brunengo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7 días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CCAL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Se están compartiendo actividades con Jerárquicos en el marco de la alianza Estratégica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STC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C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F">
    <w:pPr>
      <w:jc w:val="right"/>
      <w:rPr/>
    </w:pPr>
    <w:r w:rsidDel="00000000" w:rsidR="00000000" w:rsidRPr="00000000">
      <w:rPr/>
      <w:drawing>
        <wp:inline distB="114300" distT="114300" distL="114300" distR="114300">
          <wp:extent cx="1138238" cy="575047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38238" cy="57504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tbl>
    <w:tblPr>
      <w:tblStyle w:val="Table5"/>
      <w:tblW w:w="10560.0" w:type="dxa"/>
      <w:jc w:val="left"/>
      <w:tblInd w:w="-810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600"/>
    </w:tblPr>
    <w:tblGrid>
      <w:gridCol w:w="2535"/>
      <w:gridCol w:w="8025"/>
      <w:tblGridChange w:id="0">
        <w:tblGrid>
          <w:gridCol w:w="2535"/>
          <w:gridCol w:w="8025"/>
        </w:tblGrid>
      </w:tblGridChange>
    </w:tblGrid>
    <w:tr>
      <w:trPr>
        <w:cantSplit w:val="0"/>
        <w:trHeight w:val="585" w:hRule="atLeast"/>
        <w:tblHeader w:val="0"/>
      </w:trPr>
      <w:tc>
        <w:tcPr>
          <w:tcBorders>
            <w:top w:color="000000" w:space="0" w:sz="7" w:val="single"/>
            <w:left w:color="000000" w:space="0" w:sz="7" w:val="single"/>
            <w:bottom w:color="000000" w:space="0" w:sz="7" w:val="single"/>
            <w:right w:color="000000" w:space="0" w:sz="7" w:val="single"/>
          </w:tcBorders>
          <w:tcMar>
            <w:top w:w="0.0" w:type="dxa"/>
            <w:left w:w="100.0" w:type="dxa"/>
            <w:bottom w:w="0.0" w:type="dxa"/>
            <w:right w:w="100.0" w:type="dxa"/>
          </w:tcMar>
          <w:vAlign w:val="top"/>
        </w:tcPr>
        <w:p w:rsidR="00000000" w:rsidDel="00000000" w:rsidP="00000000" w:rsidRDefault="00000000" w:rsidRPr="00000000" w14:paraId="000000E0">
          <w:pPr>
            <w:spacing w:after="240" w:before="240" w:lineRule="auto"/>
            <w:jc w:val="center"/>
            <w:rPr>
              <w:rFonts w:ascii="Times New Roman" w:cs="Times New Roman" w:eastAsia="Times New Roman" w:hAnsi="Times New Roman"/>
              <w:b w:val="1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szCs w:val="24"/>
              <w:rtl w:val="0"/>
            </w:rPr>
            <w:t xml:space="preserve">MIN-MM-28-08-24</w:t>
          </w:r>
        </w:p>
      </w:tc>
      <w:tc>
        <w:tcPr>
          <w:tcBorders>
            <w:top w:color="000000" w:space="0" w:sz="7" w:val="single"/>
            <w:left w:color="000000" w:space="0" w:sz="0" w:val="nil"/>
            <w:bottom w:color="000000" w:space="0" w:sz="7" w:val="single"/>
            <w:right w:color="000000" w:space="0" w:sz="7" w:val="single"/>
          </w:tcBorders>
          <w:tcMar>
            <w:top w:w="0.0" w:type="dxa"/>
            <w:left w:w="100.0" w:type="dxa"/>
            <w:bottom w:w="0.0" w:type="dxa"/>
            <w:right w:w="100.0" w:type="dxa"/>
          </w:tcMar>
          <w:vAlign w:val="top"/>
        </w:tcPr>
        <w:p w:rsidR="00000000" w:rsidDel="00000000" w:rsidP="00000000" w:rsidRDefault="00000000" w:rsidRPr="00000000" w14:paraId="000000E1">
          <w:pPr>
            <w:spacing w:after="240" w:before="240" w:lineRule="auto"/>
            <w:jc w:val="center"/>
            <w:rPr>
              <w:rFonts w:ascii="Times New Roman" w:cs="Times New Roman" w:eastAsia="Times New Roman" w:hAnsi="Times New Roman"/>
              <w:b w:val="1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szCs w:val="24"/>
              <w:rtl w:val="0"/>
            </w:rPr>
            <w:t xml:space="preserve">MINUTA REUNIÓN DE MANDOS MEDIO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szCs w:val="24"/>
              <w:rtl w:val="0"/>
            </w:rPr>
            <w:t xml:space="preserve">S</w:t>
          </w:r>
        </w:p>
      </w:tc>
    </w:tr>
  </w:tbl>
  <w:p w:rsidR="00000000" w:rsidDel="00000000" w:rsidP="00000000" w:rsidRDefault="00000000" w:rsidRPr="00000000" w14:paraId="000000E2">
    <w:pPr>
      <w:rPr>
        <w:sz w:val="4"/>
        <w:szCs w:val="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