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650.0" w:type="dxa"/>
        <w:jc w:val="left"/>
        <w:tblInd w:w="-8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05"/>
        <w:gridCol w:w="5445"/>
        <w:tblGridChange w:id="0">
          <w:tblGrid>
            <w:gridCol w:w="5205"/>
            <w:gridCol w:w="5445"/>
          </w:tblGrid>
        </w:tblGridChange>
      </w:tblGrid>
      <w:tr>
        <w:trPr>
          <w:cantSplit w:val="0"/>
          <w:trHeight w:val="357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HORA INICIO: 11:16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HORA FINALIZACIÓN: 11:40</w:t>
            </w:r>
          </w:p>
        </w:tc>
      </w:tr>
    </w:tbl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635.0" w:type="dxa"/>
        <w:jc w:val="left"/>
        <w:tblInd w:w="-8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15"/>
        <w:gridCol w:w="7620"/>
        <w:tblGridChange w:id="0">
          <w:tblGrid>
            <w:gridCol w:w="3015"/>
            <w:gridCol w:w="76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SECTOR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PARTICIPANTES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GERENCIA GENERAL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Vaninna Trombert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RECURSOS HUMANOS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Adriana Ramis / Rosario Brunengo</w:t>
            </w:r>
          </w:p>
        </w:tc>
      </w:tr>
    </w:tbl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770.0" w:type="dxa"/>
        <w:jc w:val="left"/>
        <w:tblInd w:w="-93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10"/>
        <w:gridCol w:w="2955"/>
        <w:gridCol w:w="3165"/>
        <w:gridCol w:w="1815"/>
        <w:gridCol w:w="1425"/>
        <w:tblGridChange w:id="0">
          <w:tblGrid>
            <w:gridCol w:w="1410"/>
            <w:gridCol w:w="2955"/>
            <w:gridCol w:w="3165"/>
            <w:gridCol w:w="1815"/>
            <w:gridCol w:w="142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TEMAS A TRATADOS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SECTOR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TEMA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RESOLUCIÓN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RESPONSABLE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T. DE EJEC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RRHH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Asociación de Personal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.4645669291342" w:right="0" w:hanging="283.4645669291342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Consultar continuidad a sus integrantes, proponer respaldo desde el Sanatorio. (ej: compra de regalos día del niños)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.4645669291342" w:right="0" w:hanging="283.4645669291342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Conseguir descuentos en comercios para los integrantes.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71" w:right="0" w:hanging="141.7322834645671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Adriana Ramis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71" w:right="0" w:hanging="72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71" w:right="0" w:hanging="72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71" w:right="0" w:hanging="141.7322834645671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Rosario Brunengo/Germán Boldovino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01/08/24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15 días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RRHH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Capacitación Liderazgo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Coordinar con Ma. Juliana Gabás la capacitación “Cómo ser un buen jefe” para Silvio Sottini, Gabriela Fabbiani y Felipe Paccot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71" w:right="0" w:hanging="141.7322834645671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Rosario Brunengo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01/08/24</w:t>
            </w:r>
          </w:p>
        </w:tc>
      </w:tr>
    </w:tbl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jc w:val="right"/>
      <w:rPr/>
    </w:pPr>
    <w:r w:rsidDel="00000000" w:rsidR="00000000" w:rsidRPr="00000000">
      <w:rPr/>
      <w:drawing>
        <wp:inline distB="114300" distT="114300" distL="114300" distR="114300">
          <wp:extent cx="1138238" cy="575047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38238" cy="57504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tbl>
    <w:tblPr>
      <w:tblStyle w:val="Table4"/>
      <w:tblW w:w="10560.0" w:type="dxa"/>
      <w:jc w:val="left"/>
      <w:tblInd w:w="-810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600"/>
    </w:tblPr>
    <w:tblGrid>
      <w:gridCol w:w="2535"/>
      <w:gridCol w:w="8025"/>
      <w:tblGridChange w:id="0">
        <w:tblGrid>
          <w:gridCol w:w="2535"/>
          <w:gridCol w:w="8025"/>
        </w:tblGrid>
      </w:tblGridChange>
    </w:tblGrid>
    <w:tr>
      <w:trPr>
        <w:cantSplit w:val="0"/>
        <w:trHeight w:val="632.373046875" w:hRule="atLeast"/>
        <w:tblHeader w:val="0"/>
      </w:trPr>
      <w:tc>
        <w:tcPr>
          <w:tcBorders>
            <w:top w:color="000000" w:space="0" w:sz="7" w:val="single"/>
            <w:left w:color="000000" w:space="0" w:sz="7" w:val="single"/>
            <w:bottom w:color="000000" w:space="0" w:sz="7" w:val="single"/>
            <w:right w:color="000000" w:space="0" w:sz="7" w:val="single"/>
          </w:tcBorders>
          <w:tcMar>
            <w:top w:w="0.0" w:type="dxa"/>
            <w:left w:w="100.0" w:type="dxa"/>
            <w:bottom w:w="0.0" w:type="dxa"/>
            <w:right w:w="100.0" w:type="dxa"/>
          </w:tcMar>
          <w:vAlign w:val="top"/>
        </w:tcPr>
        <w:p w:rsidR="00000000" w:rsidDel="00000000" w:rsidP="00000000" w:rsidRDefault="00000000" w:rsidRPr="00000000" w14:paraId="0000002F">
          <w:pPr>
            <w:spacing w:after="240" w:before="240" w:lineRule="auto"/>
            <w:jc w:val="center"/>
            <w:rPr>
              <w:rFonts w:ascii="Times New Roman" w:cs="Times New Roman" w:eastAsia="Times New Roman" w:hAnsi="Times New Roman"/>
              <w:b w:val="1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szCs w:val="24"/>
              <w:rtl w:val="0"/>
            </w:rPr>
            <w:t xml:space="preserve">MIN-GCIA-01-08-24</w:t>
          </w:r>
        </w:p>
      </w:tc>
      <w:tc>
        <w:tcPr>
          <w:tcBorders>
            <w:top w:color="000000" w:space="0" w:sz="7" w:val="single"/>
            <w:left w:color="000000" w:space="0" w:sz="0" w:val="nil"/>
            <w:bottom w:color="000000" w:space="0" w:sz="7" w:val="single"/>
            <w:right w:color="000000" w:space="0" w:sz="7" w:val="single"/>
          </w:tcBorders>
          <w:tcMar>
            <w:top w:w="0.0" w:type="dxa"/>
            <w:left w:w="100.0" w:type="dxa"/>
            <w:bottom w:w="0.0" w:type="dxa"/>
            <w:right w:w="100.0" w:type="dxa"/>
          </w:tcMar>
          <w:vAlign w:val="top"/>
        </w:tcPr>
        <w:p w:rsidR="00000000" w:rsidDel="00000000" w:rsidP="00000000" w:rsidRDefault="00000000" w:rsidRPr="00000000" w14:paraId="00000030">
          <w:pPr>
            <w:spacing w:after="240" w:before="240" w:lineRule="auto"/>
            <w:jc w:val="center"/>
            <w:rPr>
              <w:rFonts w:ascii="Times New Roman" w:cs="Times New Roman" w:eastAsia="Times New Roman" w:hAnsi="Times New Roman"/>
              <w:b w:val="1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szCs w:val="24"/>
              <w:rtl w:val="0"/>
            </w:rPr>
            <w:t xml:space="preserve">MINUTA REUNIÓN DE GERENCIA CON RRHH</w:t>
          </w:r>
        </w:p>
      </w:tc>
    </w:tr>
  </w:tbl>
  <w:p w:rsidR="00000000" w:rsidDel="00000000" w:rsidP="00000000" w:rsidRDefault="00000000" w:rsidRPr="00000000" w14:paraId="0000003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141.7322834645671" w:hanging="141.7322834645671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